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90" w:rsidRDefault="003F3190" w:rsidP="003F3190">
      <w:pPr>
        <w:pStyle w:val="Formatvorlage"/>
        <w:shd w:val="clear" w:color="auto" w:fill="FFFFFF"/>
        <w:spacing w:line="259" w:lineRule="exact"/>
        <w:ind w:right="30"/>
        <w:jc w:val="center"/>
        <w:rPr>
          <w:b/>
          <w:bCs/>
          <w:color w:val="000005"/>
          <w:lang w:val="en-US"/>
        </w:rPr>
      </w:pPr>
      <w:r>
        <w:rPr>
          <w:b/>
          <w:bCs/>
          <w:color w:val="000005"/>
          <w:lang w:val="en-US"/>
        </w:rPr>
        <w:t>L</w:t>
      </w:r>
      <w:r>
        <w:rPr>
          <w:b/>
          <w:bCs/>
          <w:color w:val="100F14"/>
          <w:lang w:val="en-US"/>
        </w:rPr>
        <w:t>E</w:t>
      </w:r>
      <w:r>
        <w:rPr>
          <w:b/>
          <w:bCs/>
          <w:color w:val="000005"/>
          <w:lang w:val="en-US"/>
        </w:rPr>
        <w:t>TTER OF ADVICE</w:t>
      </w:r>
    </w:p>
    <w:p w:rsidR="003F3190" w:rsidRDefault="003F3190" w:rsidP="003F3190">
      <w:pPr>
        <w:pStyle w:val="Formatvorlage"/>
        <w:shd w:val="clear" w:color="auto" w:fill="FFFFFF"/>
        <w:spacing w:before="320" w:line="283" w:lineRule="exact"/>
        <w:ind w:left="364" w:right="30"/>
        <w:jc w:val="center"/>
        <w:rPr>
          <w:color w:val="000005"/>
          <w:sz w:val="22"/>
          <w:szCs w:val="22"/>
          <w:lang w:val="en-US"/>
        </w:rPr>
      </w:pPr>
      <w:r w:rsidRPr="003F3190">
        <w:rPr>
          <w:b/>
          <w:bCs/>
          <w:color w:val="000005"/>
          <w:sz w:val="22"/>
          <w:szCs w:val="25"/>
          <w:lang w:val="en-US"/>
        </w:rPr>
        <w:t>IMPORTANT BANKAND TR</w:t>
      </w:r>
      <w:r w:rsidRPr="003F3190">
        <w:rPr>
          <w:b/>
          <w:bCs/>
          <w:color w:val="100F14"/>
          <w:sz w:val="22"/>
          <w:szCs w:val="25"/>
          <w:lang w:val="en-US"/>
        </w:rPr>
        <w:t>E</w:t>
      </w:r>
      <w:r w:rsidRPr="003F3190">
        <w:rPr>
          <w:b/>
          <w:bCs/>
          <w:color w:val="000005"/>
          <w:sz w:val="22"/>
          <w:szCs w:val="25"/>
          <w:lang w:val="en-US"/>
        </w:rPr>
        <w:t>AS</w:t>
      </w:r>
      <w:r w:rsidRPr="003F3190">
        <w:rPr>
          <w:b/>
          <w:bCs/>
          <w:color w:val="100F14"/>
          <w:sz w:val="22"/>
          <w:szCs w:val="25"/>
          <w:lang w:val="en-US"/>
        </w:rPr>
        <w:t>U</w:t>
      </w:r>
      <w:r w:rsidRPr="003F3190">
        <w:rPr>
          <w:b/>
          <w:bCs/>
          <w:color w:val="000005"/>
          <w:sz w:val="22"/>
          <w:szCs w:val="25"/>
          <w:lang w:val="en-US"/>
        </w:rPr>
        <w:t xml:space="preserve">RY ROUTING INSTRUCTIONS </w:t>
      </w:r>
      <w:r w:rsidRPr="003F3190">
        <w:rPr>
          <w:b/>
          <w:bCs/>
          <w:color w:val="000003"/>
          <w:sz w:val="22"/>
          <w:szCs w:val="25"/>
          <w:lang w:val="en-US"/>
        </w:rPr>
        <w:t xml:space="preserve">- </w:t>
      </w:r>
      <w:r w:rsidRPr="003F3190">
        <w:rPr>
          <w:b/>
          <w:bCs/>
          <w:color w:val="000005"/>
          <w:sz w:val="22"/>
          <w:szCs w:val="25"/>
          <w:lang w:val="en-US"/>
        </w:rPr>
        <w:t xml:space="preserve">REQUIRES </w:t>
      </w:r>
      <w:r>
        <w:rPr>
          <w:b/>
          <w:bCs/>
          <w:color w:val="000005"/>
          <w:sz w:val="25"/>
          <w:szCs w:val="25"/>
          <w:lang w:val="en-US"/>
        </w:rPr>
        <w:br/>
      </w:r>
      <w:r>
        <w:rPr>
          <w:color w:val="000005"/>
          <w:sz w:val="22"/>
          <w:szCs w:val="22"/>
          <w:lang w:val="en-US"/>
        </w:rPr>
        <w:t>SPECI</w:t>
      </w:r>
      <w:r>
        <w:rPr>
          <w:color w:val="100F14"/>
          <w:sz w:val="22"/>
          <w:szCs w:val="22"/>
          <w:lang w:val="en-US"/>
        </w:rPr>
        <w:t>A</w:t>
      </w:r>
      <w:r>
        <w:rPr>
          <w:color w:val="000005"/>
          <w:sz w:val="22"/>
          <w:szCs w:val="22"/>
          <w:lang w:val="en-US"/>
        </w:rPr>
        <w:t>L H</w:t>
      </w:r>
      <w:r>
        <w:rPr>
          <w:color w:val="100F14"/>
          <w:sz w:val="22"/>
          <w:szCs w:val="22"/>
          <w:lang w:val="en-US"/>
        </w:rPr>
        <w:t>A</w:t>
      </w:r>
      <w:r>
        <w:rPr>
          <w:color w:val="000005"/>
          <w:sz w:val="22"/>
          <w:szCs w:val="22"/>
          <w:lang w:val="en-US"/>
        </w:rPr>
        <w:t>NDL</w:t>
      </w:r>
      <w:r>
        <w:rPr>
          <w:color w:val="100F14"/>
          <w:sz w:val="22"/>
          <w:szCs w:val="22"/>
          <w:lang w:val="en-US"/>
        </w:rPr>
        <w:t>UN</w:t>
      </w:r>
      <w:r>
        <w:rPr>
          <w:color w:val="000005"/>
          <w:sz w:val="22"/>
          <w:szCs w:val="22"/>
          <w:lang w:val="en-US"/>
        </w:rPr>
        <w:t>G</w:t>
      </w:r>
    </w:p>
    <w:p w:rsidR="003F3190" w:rsidRDefault="003F3190" w:rsidP="003F3190">
      <w:pPr>
        <w:pStyle w:val="Formatvorlage"/>
        <w:shd w:val="clear" w:color="auto" w:fill="FFFFFF"/>
        <w:spacing w:before="297" w:line="254" w:lineRule="exact"/>
        <w:ind w:left="1074" w:right="30"/>
        <w:rPr>
          <w:color w:val="000005"/>
          <w:sz w:val="22"/>
          <w:szCs w:val="22"/>
          <w:lang w:val="en-US"/>
        </w:rPr>
      </w:pPr>
      <w:r>
        <w:rPr>
          <w:color w:val="000005"/>
          <w:sz w:val="22"/>
          <w:szCs w:val="22"/>
          <w:lang w:val="en-US"/>
        </w:rPr>
        <w:t>NOT TO B</w:t>
      </w:r>
      <w:r>
        <w:rPr>
          <w:color w:val="100F14"/>
          <w:sz w:val="22"/>
          <w:szCs w:val="22"/>
          <w:lang w:val="en-US"/>
        </w:rPr>
        <w:t xml:space="preserve">E </w:t>
      </w:r>
      <w:r>
        <w:rPr>
          <w:color w:val="000005"/>
          <w:sz w:val="22"/>
          <w:szCs w:val="22"/>
          <w:lang w:val="en-US"/>
        </w:rPr>
        <w:t>PRESENT</w:t>
      </w:r>
      <w:r>
        <w:rPr>
          <w:color w:val="100F14"/>
          <w:sz w:val="22"/>
          <w:szCs w:val="22"/>
          <w:lang w:val="en-US"/>
        </w:rPr>
        <w:t>E</w:t>
      </w:r>
      <w:r>
        <w:rPr>
          <w:color w:val="000005"/>
          <w:sz w:val="22"/>
          <w:szCs w:val="22"/>
          <w:lang w:val="en-US"/>
        </w:rPr>
        <w:t xml:space="preserve">D </w:t>
      </w:r>
      <w:r>
        <w:rPr>
          <w:color w:val="100F14"/>
          <w:sz w:val="22"/>
          <w:szCs w:val="22"/>
          <w:lang w:val="en-US"/>
        </w:rPr>
        <w:t>F</w:t>
      </w:r>
      <w:r>
        <w:rPr>
          <w:color w:val="000005"/>
          <w:sz w:val="22"/>
          <w:szCs w:val="22"/>
          <w:lang w:val="en-US"/>
        </w:rPr>
        <w:t xml:space="preserve">OR </w:t>
      </w:r>
      <w:r>
        <w:rPr>
          <w:color w:val="100F14"/>
          <w:sz w:val="22"/>
          <w:szCs w:val="22"/>
          <w:lang w:val="en-US"/>
        </w:rPr>
        <w:t>C</w:t>
      </w:r>
      <w:r>
        <w:rPr>
          <w:color w:val="000005"/>
          <w:sz w:val="22"/>
          <w:szCs w:val="22"/>
          <w:lang w:val="en-US"/>
        </w:rPr>
        <w:t xml:space="preserve">OLLECTIONS - PROCESS AS </w:t>
      </w:r>
      <w:r>
        <w:rPr>
          <w:color w:val="100F14"/>
          <w:sz w:val="22"/>
          <w:szCs w:val="22"/>
          <w:lang w:val="en-US"/>
        </w:rPr>
        <w:t>A</w:t>
      </w:r>
      <w:r>
        <w:rPr>
          <w:color w:val="000005"/>
          <w:sz w:val="22"/>
          <w:szCs w:val="22"/>
          <w:lang w:val="en-US"/>
        </w:rPr>
        <w:t xml:space="preserve">CHECK </w:t>
      </w:r>
    </w:p>
    <w:p w:rsidR="003F3190" w:rsidRPr="00DB47C7" w:rsidRDefault="00C8771B" w:rsidP="003F3190">
      <w:pPr>
        <w:pStyle w:val="Formatvorlage"/>
        <w:shd w:val="clear" w:color="auto" w:fill="FFFFFF"/>
        <w:spacing w:before="571" w:line="235" w:lineRule="exact"/>
        <w:ind w:left="364" w:right="3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Der dessen Namen nicht so gerne genannt werden will</w:t>
      </w:r>
    </w:p>
    <w:p w:rsidR="003F3190" w:rsidRPr="00DB47C7" w:rsidRDefault="003F3190" w:rsidP="003F3190">
      <w:pPr>
        <w:pStyle w:val="Formatvorlage"/>
        <w:shd w:val="clear" w:color="auto" w:fill="FFFFFF"/>
        <w:spacing w:before="9" w:line="268" w:lineRule="exact"/>
        <w:ind w:left="364" w:right="5161"/>
        <w:rPr>
          <w:rFonts w:asciiTheme="minorHAnsi" w:hAnsiTheme="minorHAnsi"/>
          <w:color w:val="FF0000"/>
          <w:sz w:val="22"/>
          <w:szCs w:val="22"/>
        </w:rPr>
      </w:pPr>
      <w:r w:rsidRPr="00DB47C7">
        <w:rPr>
          <w:rFonts w:asciiTheme="minorHAnsi" w:hAnsiTheme="minorHAnsi"/>
          <w:color w:val="FF0000"/>
          <w:sz w:val="22"/>
          <w:szCs w:val="22"/>
        </w:rPr>
        <w:t xml:space="preserve">Tätiger Präsident des Landgerichts Osnabrück </w:t>
      </w:r>
      <w:r w:rsidRPr="00DB47C7">
        <w:rPr>
          <w:rFonts w:asciiTheme="minorHAnsi" w:hAnsiTheme="minorHAnsi"/>
          <w:color w:val="FF0000"/>
          <w:sz w:val="22"/>
          <w:szCs w:val="22"/>
        </w:rPr>
        <w:br/>
        <w:t xml:space="preserve">Neumarkt 2 </w:t>
      </w:r>
    </w:p>
    <w:p w:rsidR="003F3190" w:rsidRPr="00DB47C7" w:rsidRDefault="003F3190" w:rsidP="003F3190">
      <w:pPr>
        <w:pStyle w:val="Formatvorlage"/>
        <w:shd w:val="clear" w:color="auto" w:fill="FFFFFF"/>
        <w:spacing w:line="278" w:lineRule="exact"/>
        <w:ind w:left="368" w:right="30"/>
        <w:rPr>
          <w:rFonts w:asciiTheme="minorHAnsi" w:hAnsiTheme="minorHAnsi"/>
          <w:color w:val="FF0000"/>
          <w:sz w:val="22"/>
          <w:szCs w:val="22"/>
          <w:lang w:val="en-US"/>
        </w:rPr>
      </w:pPr>
      <w:r w:rsidRPr="00DB47C7">
        <w:rPr>
          <w:rFonts w:asciiTheme="minorHAnsi" w:hAnsiTheme="minorHAnsi"/>
          <w:color w:val="FF0000"/>
          <w:sz w:val="22"/>
          <w:szCs w:val="22"/>
          <w:lang w:val="en-US"/>
        </w:rPr>
        <w:t xml:space="preserve">49074 0snabrück </w:t>
      </w:r>
    </w:p>
    <w:p w:rsidR="003F3190" w:rsidRPr="00DB47C7" w:rsidRDefault="003F3190" w:rsidP="003F3190">
      <w:pPr>
        <w:pStyle w:val="Formatvorlage"/>
        <w:shd w:val="clear" w:color="auto" w:fill="FFFFFF"/>
        <w:spacing w:before="585" w:line="235" w:lineRule="exact"/>
        <w:ind w:left="364" w:right="30"/>
        <w:rPr>
          <w:rFonts w:asciiTheme="minorHAnsi" w:hAnsiTheme="minorHAnsi"/>
          <w:color w:val="000005"/>
          <w:sz w:val="22"/>
          <w:szCs w:val="22"/>
          <w:lang w:val="en-US"/>
        </w:rPr>
      </w:pP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Date: </w:t>
      </w:r>
      <w:r w:rsidRPr="00DB47C7">
        <w:rPr>
          <w:rFonts w:asciiTheme="minorHAnsi" w:hAnsiTheme="minorHAnsi"/>
          <w:color w:val="FF0000"/>
          <w:sz w:val="22"/>
          <w:szCs w:val="22"/>
          <w:lang w:val="en-US"/>
        </w:rPr>
        <w:t xml:space="preserve">January fourteenth, 2021 </w:t>
      </w:r>
    </w:p>
    <w:p w:rsidR="003F3190" w:rsidRPr="00DB47C7" w:rsidRDefault="003F3190" w:rsidP="003F3190">
      <w:pPr>
        <w:pStyle w:val="Formatvorlage"/>
        <w:shd w:val="clear" w:color="auto" w:fill="FFFFFF"/>
        <w:spacing w:before="254" w:line="235" w:lineRule="exact"/>
        <w:ind w:left="364" w:right="30"/>
        <w:rPr>
          <w:rFonts w:asciiTheme="minorHAnsi" w:hAnsiTheme="minorHAnsi"/>
          <w:color w:val="000005"/>
          <w:sz w:val="22"/>
          <w:szCs w:val="22"/>
          <w:lang w:val="en-US"/>
        </w:rPr>
      </w:pP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Re: Notice - Processing of </w:t>
      </w:r>
      <w:r w:rsidRPr="00DB47C7">
        <w:rPr>
          <w:rFonts w:asciiTheme="minorHAnsi" w:hAnsiTheme="minorHAnsi"/>
          <w:color w:val="25252A"/>
          <w:sz w:val="22"/>
          <w:szCs w:val="22"/>
          <w:lang w:val="en-US"/>
        </w:rPr>
        <w:t>"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Bonded Promissor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y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Not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e"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(BA</w:t>
      </w:r>
      <w:r w:rsidRPr="00DB47C7">
        <w:rPr>
          <w:rFonts w:asciiTheme="minorHAnsi" w:hAnsiTheme="minorHAnsi"/>
          <w:color w:val="25252A"/>
          <w:sz w:val="22"/>
          <w:szCs w:val="22"/>
          <w:lang w:val="en-US"/>
        </w:rPr>
        <w:t>-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Time Draft) </w:t>
      </w:r>
    </w:p>
    <w:p w:rsidR="003F3190" w:rsidRPr="00DB47C7" w:rsidRDefault="003F3190" w:rsidP="00DB47C7">
      <w:pPr>
        <w:pStyle w:val="Formatvorlage"/>
        <w:shd w:val="clear" w:color="auto" w:fill="FFFFFF"/>
        <w:spacing w:before="518" w:line="235" w:lineRule="exact"/>
        <w:ind w:left="360" w:right="1"/>
        <w:jc w:val="both"/>
        <w:rPr>
          <w:rFonts w:asciiTheme="minorHAnsi" w:hAnsiTheme="minorHAnsi"/>
          <w:color w:val="000005"/>
          <w:sz w:val="22"/>
          <w:szCs w:val="22"/>
          <w:lang w:val="en-US"/>
        </w:rPr>
      </w:pP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On beha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>l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f of AB </w:t>
      </w:r>
      <w:proofErr w:type="spellStart"/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Inc</w:t>
      </w:r>
      <w:proofErr w:type="spellEnd"/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, Contr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a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ct 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 xml:space="preserve"># </w:t>
      </w:r>
      <w:r w:rsidRPr="00DB47C7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 xml:space="preserve">NZS 14 </w:t>
      </w:r>
      <w:proofErr w:type="spellStart"/>
      <w:r w:rsidRPr="00DB47C7">
        <w:rPr>
          <w:rFonts w:asciiTheme="minorHAnsi" w:hAnsiTheme="minorHAnsi"/>
          <w:b/>
          <w:bCs/>
          <w:color w:val="FF0000"/>
          <w:w w:val="105"/>
          <w:lang w:val="en-US"/>
        </w:rPr>
        <w:t>es</w:t>
      </w:r>
      <w:proofErr w:type="spellEnd"/>
      <w:r w:rsidRPr="00DB47C7">
        <w:rPr>
          <w:rFonts w:asciiTheme="minorHAnsi" w:hAnsiTheme="minorHAnsi"/>
          <w:b/>
          <w:bCs/>
          <w:color w:val="FF0000"/>
          <w:w w:val="105"/>
          <w:lang w:val="en-US"/>
        </w:rPr>
        <w:t xml:space="preserve"> </w:t>
      </w:r>
      <w:r w:rsidR="00C8771B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>0815</w:t>
      </w:r>
      <w:r w:rsidRPr="00DB47C7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 xml:space="preserve"> </w:t>
      </w:r>
      <w:proofErr w:type="spellStart"/>
      <w:r w:rsidRPr="00DB47C7">
        <w:rPr>
          <w:rFonts w:asciiTheme="minorHAnsi" w:hAnsiTheme="minorHAnsi"/>
          <w:b/>
          <w:bCs/>
          <w:color w:val="FF0000"/>
          <w:w w:val="105"/>
          <w:lang w:val="en-US"/>
        </w:rPr>
        <w:t>Js</w:t>
      </w:r>
      <w:proofErr w:type="spellEnd"/>
      <w:r w:rsidRPr="00DB47C7">
        <w:rPr>
          <w:rFonts w:asciiTheme="minorHAnsi" w:hAnsiTheme="minorHAnsi"/>
          <w:b/>
          <w:bCs/>
          <w:color w:val="FF0000"/>
          <w:w w:val="105"/>
          <w:lang w:val="en-US"/>
        </w:rPr>
        <w:t xml:space="preserve"> </w:t>
      </w:r>
      <w:r w:rsidR="00C8771B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>12345</w:t>
      </w:r>
      <w:r w:rsidRPr="00DB47C7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>/20 (</w:t>
      </w:r>
      <w:r w:rsidR="00C8771B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>258</w:t>
      </w:r>
      <w:r w:rsidRPr="00DB47C7"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  <w:t>/20)</w:t>
      </w:r>
      <w:r w:rsidRPr="00DB47C7">
        <w:rPr>
          <w:rFonts w:asciiTheme="minorHAnsi" w:hAnsiTheme="minorHAnsi"/>
          <w:b/>
          <w:bCs/>
          <w:color w:val="000005"/>
          <w:sz w:val="22"/>
          <w:szCs w:val="22"/>
          <w:lang w:val="en-US"/>
        </w:rPr>
        <w:t xml:space="preserve">, </w:t>
      </w:r>
      <w:r w:rsidRPr="00DB47C7">
        <w:rPr>
          <w:rFonts w:asciiTheme="minorHAnsi" w:hAnsiTheme="minorHAnsi"/>
          <w:bCs/>
          <w:color w:val="000005"/>
          <w:sz w:val="22"/>
          <w:szCs w:val="22"/>
          <w:lang w:val="en-US"/>
        </w:rPr>
        <w:t>I</w:t>
      </w:r>
      <w:r w:rsidRPr="00DB47C7">
        <w:rPr>
          <w:rFonts w:asciiTheme="minorHAnsi" w:hAnsiTheme="minorHAnsi"/>
          <w:b/>
          <w:bCs/>
          <w:color w:val="000005"/>
          <w:sz w:val="22"/>
          <w:szCs w:val="22"/>
          <w:lang w:val="en-US"/>
        </w:rPr>
        <w:t xml:space="preserve">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am tendering the attached </w:t>
      </w:r>
      <w:r w:rsidRPr="00DB47C7">
        <w:rPr>
          <w:rFonts w:asciiTheme="minorHAnsi" w:hAnsiTheme="minorHAnsi"/>
          <w:color w:val="000005"/>
          <w:sz w:val="23"/>
          <w:szCs w:val="23"/>
          <w:lang w:val="en-US"/>
        </w:rPr>
        <w:t xml:space="preserve">“Bonded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Promissor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y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Note</w:t>
      </w:r>
      <w:r w:rsidRPr="00DB47C7">
        <w:rPr>
          <w:rFonts w:asciiTheme="minorHAnsi" w:hAnsiTheme="minorHAnsi"/>
          <w:color w:val="25252A"/>
          <w:sz w:val="22"/>
          <w:szCs w:val="22"/>
          <w:lang w:val="en-US"/>
        </w:rPr>
        <w:t>"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. The processing of this in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s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trument will discharge the ent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>i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re curre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>n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t amount stated on the cla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i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m h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e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rein accepted for 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v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alue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 xml:space="preserve">.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This attached Negotiable Instrument is presented under authority o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f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Public Law Chap. 48</w:t>
      </w:r>
      <w:r w:rsidRPr="00DB47C7">
        <w:rPr>
          <w:rFonts w:asciiTheme="minorHAnsi" w:hAnsiTheme="minorHAnsi"/>
          <w:color w:val="25252A"/>
          <w:sz w:val="22"/>
          <w:szCs w:val="22"/>
          <w:lang w:val="en-US"/>
        </w:rPr>
        <w:t>,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48 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S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tat</w:t>
      </w:r>
      <w:r w:rsidRPr="00DB47C7">
        <w:rPr>
          <w:rFonts w:asciiTheme="minorHAnsi" w:hAnsiTheme="minorHAnsi"/>
          <w:color w:val="25252A"/>
          <w:sz w:val="22"/>
          <w:szCs w:val="22"/>
          <w:lang w:val="en-US"/>
        </w:rPr>
        <w:t xml:space="preserve">.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112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, U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CC 3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>-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104 C 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,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Spencer v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 xml:space="preserve">.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Sterling Bank</w:t>
      </w:r>
      <w:r w:rsidRPr="00DB47C7">
        <w:rPr>
          <w:rFonts w:asciiTheme="minorHAnsi" w:hAnsiTheme="minorHAnsi"/>
          <w:color w:val="25252A"/>
          <w:sz w:val="22"/>
          <w:szCs w:val="22"/>
          <w:lang w:val="en-US"/>
        </w:rPr>
        <w:t xml:space="preserve">,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63 Ca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 xml:space="preserve">l 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A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p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 xml:space="preserve">.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4</w:t>
      </w:r>
      <w:r w:rsidRPr="00DB47C7">
        <w:rPr>
          <w:rFonts w:asciiTheme="minorHAnsi" w:hAnsiTheme="minorHAnsi" w:cs="Arial"/>
          <w:color w:val="25252A"/>
          <w:sz w:val="22"/>
          <w:szCs w:val="22"/>
          <w:vertAlign w:val="superscript"/>
          <w:lang w:val="en-US"/>
        </w:rPr>
        <w:t>T</w:t>
      </w:r>
      <w:r w:rsidRPr="00DB47C7">
        <w:rPr>
          <w:rFonts w:asciiTheme="minorHAnsi" w:hAnsiTheme="minorHAnsi" w:cs="Arial"/>
          <w:color w:val="100F14"/>
          <w:sz w:val="22"/>
          <w:szCs w:val="22"/>
          <w:vertAlign w:val="superscript"/>
          <w:lang w:val="en-US"/>
        </w:rPr>
        <w:t>h</w:t>
      </w:r>
      <w:r w:rsidRPr="00DB47C7">
        <w:rPr>
          <w:rFonts w:asciiTheme="minorHAnsi" w:hAnsiTheme="minorHAnsi" w:cs="Arial"/>
          <w:color w:val="100F14"/>
          <w:sz w:val="22"/>
          <w:szCs w:val="22"/>
          <w:lang w:val="en-US"/>
        </w:rPr>
        <w:t xml:space="preserve">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1055 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(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1998)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, </w:t>
      </w:r>
      <w:proofErr w:type="spellStart"/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Guar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y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nt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y</w:t>
      </w:r>
      <w:proofErr w:type="spellEnd"/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Tru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s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t Co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 xml:space="preserve">.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Of New Yo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r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k v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 xml:space="preserve">. </w:t>
      </w:r>
      <w:proofErr w:type="spellStart"/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Henwood</w:t>
      </w:r>
      <w:proofErr w:type="spellEnd"/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 et al, 30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 xml:space="preserve">7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U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>.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S. 247 (FN3)</w:t>
      </w:r>
      <w:r w:rsidRPr="00DB47C7">
        <w:rPr>
          <w:rFonts w:asciiTheme="minorHAnsi" w:hAnsiTheme="minorHAnsi"/>
          <w:color w:val="25252A"/>
          <w:sz w:val="22"/>
          <w:szCs w:val="22"/>
          <w:lang w:val="en-US"/>
        </w:rPr>
        <w:t xml:space="preserve">,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and </w:t>
      </w:r>
      <w:proofErr w:type="spellStart"/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Witkin</w:t>
      </w:r>
      <w:proofErr w:type="spellEnd"/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 Negotiabl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e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Instruments</w:t>
      </w:r>
      <w:r w:rsidRPr="00DB47C7">
        <w:rPr>
          <w:rFonts w:asciiTheme="minorHAnsi" w:hAnsiTheme="minorHAnsi"/>
          <w:color w:val="25252A"/>
          <w:sz w:val="22"/>
          <w:szCs w:val="22"/>
          <w:lang w:val="en-US"/>
        </w:rPr>
        <w:t xml:space="preserve">,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Vol </w:t>
      </w:r>
      <w:r w:rsidRPr="00DB47C7">
        <w:rPr>
          <w:rFonts w:asciiTheme="minorHAnsi" w:hAnsiTheme="minorHAnsi"/>
          <w:b/>
          <w:bCs/>
          <w:color w:val="000005"/>
          <w:sz w:val="22"/>
          <w:szCs w:val="22"/>
          <w:lang w:val="en-US"/>
        </w:rPr>
        <w:t xml:space="preserve">III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(including 2002 Supplement) on the undersigned 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'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s Indemnity Bond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 xml:space="preserve">. 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F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ollowing are the steps required b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y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Regul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a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tion to sett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>l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e this account. </w:t>
      </w:r>
    </w:p>
    <w:p w:rsidR="003F3190" w:rsidRPr="00DB47C7" w:rsidRDefault="003F3190" w:rsidP="00DB47C7">
      <w:pPr>
        <w:pStyle w:val="Formatvorlage"/>
        <w:shd w:val="clear" w:color="auto" w:fill="FFFFFF"/>
        <w:spacing w:before="518" w:line="235" w:lineRule="exact"/>
        <w:ind w:left="360" w:right="1"/>
        <w:jc w:val="both"/>
        <w:rPr>
          <w:rFonts w:asciiTheme="minorHAnsi" w:hAnsiTheme="minorHAnsi"/>
          <w:color w:val="100F14"/>
          <w:sz w:val="22"/>
          <w:szCs w:val="22"/>
          <w:lang w:val="en-US"/>
        </w:rPr>
      </w:pP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This is not a Treasury Security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 xml:space="preserve">.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Neither does it 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>i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n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v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olv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e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a Trea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s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ury</w:t>
      </w:r>
      <w:r w:rsidRPr="00DB47C7">
        <w:rPr>
          <w:rFonts w:asciiTheme="minorHAnsi" w:hAnsiTheme="minorHAnsi"/>
          <w:color w:val="25252A"/>
          <w:sz w:val="22"/>
          <w:szCs w:val="22"/>
          <w:lang w:val="en-US"/>
        </w:rPr>
        <w:t>/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Di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r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ect Bond 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A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ccount</w:t>
      </w:r>
      <w:r w:rsidRPr="00DB47C7">
        <w:rPr>
          <w:rFonts w:asciiTheme="minorHAnsi" w:hAnsiTheme="minorHAnsi"/>
          <w:color w:val="25252A"/>
          <w:sz w:val="22"/>
          <w:szCs w:val="22"/>
          <w:lang w:val="en-US"/>
        </w:rPr>
        <w:t xml:space="preserve">,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nor is this 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>i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nstrument to be processed through 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t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he </w:t>
      </w:r>
      <w:proofErr w:type="spellStart"/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Burenau</w:t>
      </w:r>
      <w:proofErr w:type="spellEnd"/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 of Public Debt or applied toward the nationa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 xml:space="preserve">l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debt. These are Certified Funds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. </w:t>
      </w:r>
    </w:p>
    <w:p w:rsidR="003F3190" w:rsidRPr="00DB47C7" w:rsidRDefault="003F3190" w:rsidP="00DB47C7">
      <w:pPr>
        <w:pStyle w:val="Formatvorlage"/>
        <w:shd w:val="clear" w:color="auto" w:fill="FFFFFF"/>
        <w:spacing w:before="571" w:line="278" w:lineRule="exact"/>
        <w:ind w:left="364" w:right="30"/>
        <w:jc w:val="both"/>
        <w:rPr>
          <w:rFonts w:asciiTheme="minorHAnsi" w:hAnsiTheme="minorHAnsi"/>
          <w:color w:val="100F14"/>
          <w:sz w:val="22"/>
          <w:szCs w:val="22"/>
          <w:lang w:val="en-US"/>
        </w:rPr>
      </w:pP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The Negotiable Instrument (BPN) i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s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in accordanc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e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wi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t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h UCC-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3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>-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104 and compli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e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s 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w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ith the terms of the original contract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 xml:space="preserve">.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The fol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>l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o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w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ing process mu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s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t be followed to the 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>l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etter in order to have s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a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tisfied the claimed amount due on this account 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a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nd di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s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charg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e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of this debt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. </w:t>
      </w:r>
    </w:p>
    <w:p w:rsidR="003F3190" w:rsidRPr="00DB47C7" w:rsidRDefault="003F3190" w:rsidP="00DB47C7">
      <w:pPr>
        <w:pStyle w:val="Formatvorlage"/>
        <w:numPr>
          <w:ilvl w:val="0"/>
          <w:numId w:val="7"/>
        </w:numPr>
        <w:shd w:val="clear" w:color="auto" w:fill="FFFFFF"/>
        <w:spacing w:before="537" w:line="278" w:lineRule="exact"/>
        <w:ind w:right="16"/>
        <w:jc w:val="both"/>
        <w:rPr>
          <w:rFonts w:asciiTheme="minorHAnsi" w:hAnsiTheme="minorHAnsi"/>
          <w:color w:val="100F14"/>
          <w:sz w:val="22"/>
          <w:szCs w:val="22"/>
          <w:lang w:val="en-US"/>
        </w:rPr>
      </w:pP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My Indemnit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y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Bond</w:t>
      </w:r>
      <w:r w:rsidRPr="00DB47C7">
        <w:rPr>
          <w:rFonts w:asciiTheme="minorHAnsi" w:hAnsiTheme="minorHAnsi"/>
          <w:color w:val="25252A"/>
          <w:sz w:val="22"/>
          <w:szCs w:val="22"/>
          <w:lang w:val="en-US"/>
        </w:rPr>
        <w:t xml:space="preserve">,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which back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s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the BP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N</w:t>
      </w:r>
      <w:r w:rsidRPr="00DB47C7">
        <w:rPr>
          <w:rFonts w:asciiTheme="minorHAnsi" w:hAnsiTheme="minorHAnsi"/>
          <w:color w:val="25252A"/>
          <w:sz w:val="22"/>
          <w:szCs w:val="22"/>
          <w:lang w:val="en-US"/>
        </w:rPr>
        <w:t xml:space="preserve">,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has been establi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s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hed with the Department of the Treasur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y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and ma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y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onl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y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b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e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acces</w:t>
      </w:r>
      <w:r w:rsidRPr="00DB47C7">
        <w:rPr>
          <w:rFonts w:asciiTheme="minorHAnsi" w:hAnsiTheme="minorHAnsi"/>
          <w:color w:val="25252A"/>
          <w:sz w:val="22"/>
          <w:szCs w:val="22"/>
          <w:lang w:val="en-US"/>
        </w:rPr>
        <w:t>s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ed 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w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ith m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y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appro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v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al through the bank account of the Claim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a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nt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. </w:t>
      </w:r>
    </w:p>
    <w:p w:rsidR="003F3190" w:rsidRPr="00DB47C7" w:rsidRDefault="003F3190" w:rsidP="00DB47C7">
      <w:pPr>
        <w:pStyle w:val="Formatvorlage"/>
        <w:numPr>
          <w:ilvl w:val="0"/>
          <w:numId w:val="7"/>
        </w:numPr>
        <w:shd w:val="clear" w:color="auto" w:fill="FFFFFF"/>
        <w:spacing w:before="287" w:line="278" w:lineRule="exact"/>
        <w:ind w:right="178"/>
        <w:jc w:val="both"/>
        <w:rPr>
          <w:rFonts w:asciiTheme="minorHAnsi" w:hAnsiTheme="minorHAnsi"/>
          <w:color w:val="000003"/>
          <w:sz w:val="22"/>
          <w:szCs w:val="22"/>
          <w:lang w:val="en-US"/>
        </w:rPr>
      </w:pP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The original Negotiab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>l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e Instrum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e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nt is c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e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rti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f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ied 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a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nd must be presented by </w:t>
      </w:r>
      <w:r w:rsidRPr="00DB47C7">
        <w:rPr>
          <w:rFonts w:asciiTheme="minorHAnsi" w:hAnsiTheme="minorHAnsi"/>
          <w:color w:val="000005"/>
          <w:w w:val="107"/>
          <w:sz w:val="22"/>
          <w:szCs w:val="22"/>
          <w:lang w:val="en-US"/>
        </w:rPr>
        <w:t>c</w:t>
      </w:r>
      <w:r w:rsidRPr="00DB47C7">
        <w:rPr>
          <w:rFonts w:asciiTheme="minorHAnsi" w:hAnsiTheme="minorHAnsi"/>
          <w:color w:val="000003"/>
          <w:w w:val="107"/>
          <w:sz w:val="22"/>
          <w:szCs w:val="22"/>
          <w:lang w:val="en-US"/>
        </w:rPr>
        <w:t>l</w:t>
      </w:r>
      <w:r w:rsidRPr="00DB47C7">
        <w:rPr>
          <w:rFonts w:asciiTheme="minorHAnsi" w:hAnsiTheme="minorHAnsi"/>
          <w:color w:val="000005"/>
          <w:w w:val="107"/>
          <w:sz w:val="22"/>
          <w:szCs w:val="22"/>
          <w:lang w:val="en-US"/>
        </w:rPr>
        <w:t>aimant`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s financial institution' 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s T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TL Department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 xml:space="preserve">. </w:t>
      </w:r>
    </w:p>
    <w:p w:rsidR="003F3190" w:rsidRPr="00DB47C7" w:rsidRDefault="003F3190" w:rsidP="00DB47C7">
      <w:pPr>
        <w:pStyle w:val="Formatvorlage"/>
        <w:numPr>
          <w:ilvl w:val="0"/>
          <w:numId w:val="7"/>
        </w:numPr>
        <w:shd w:val="clear" w:color="auto" w:fill="FFFFFF"/>
        <w:spacing w:before="235" w:line="283" w:lineRule="exact"/>
        <w:ind w:right="365"/>
        <w:jc w:val="both"/>
        <w:rPr>
          <w:rFonts w:asciiTheme="minorHAnsi" w:hAnsiTheme="minorHAnsi"/>
          <w:color w:val="000003"/>
          <w:sz w:val="22"/>
          <w:szCs w:val="22"/>
          <w:lang w:val="en-US"/>
        </w:rPr>
      </w:pP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The Item Processor at </w:t>
      </w:r>
      <w:r w:rsidRPr="00DB47C7">
        <w:rPr>
          <w:rFonts w:asciiTheme="minorHAnsi" w:hAnsiTheme="minorHAnsi"/>
          <w:color w:val="000005"/>
          <w:sz w:val="23"/>
          <w:szCs w:val="23"/>
          <w:lang w:val="en-US"/>
        </w:rPr>
        <w:t xml:space="preserve">Claimant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s 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f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inancial insti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t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ution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, w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ith full identification and Bailee (Authorized TTL A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g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ent) si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g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nature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,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is to pres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e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nt the orig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>i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nal Negotiable Instrument</w:t>
      </w:r>
      <w:r w:rsidRPr="00DB47C7">
        <w:rPr>
          <w:rFonts w:asciiTheme="minorHAnsi" w:hAnsiTheme="minorHAnsi"/>
          <w:color w:val="000003"/>
          <w:sz w:val="22"/>
          <w:szCs w:val="22"/>
          <w:lang w:val="en-US"/>
        </w:rPr>
        <w:t xml:space="preserve">. </w:t>
      </w:r>
    </w:p>
    <w:p w:rsidR="003F3190" w:rsidRPr="00DB47C7" w:rsidRDefault="003F3190" w:rsidP="00DB47C7">
      <w:pPr>
        <w:pStyle w:val="Formatvorlage"/>
        <w:shd w:val="clear" w:color="auto" w:fill="FFFFFF"/>
        <w:spacing w:before="287" w:line="249" w:lineRule="exact"/>
        <w:ind w:left="720" w:right="30"/>
        <w:jc w:val="both"/>
        <w:rPr>
          <w:rFonts w:asciiTheme="minorHAnsi" w:hAnsiTheme="minorHAnsi"/>
          <w:color w:val="100F14"/>
          <w:sz w:val="22"/>
          <w:szCs w:val="22"/>
          <w:lang w:val="en-US"/>
        </w:rPr>
      </w:pP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C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laimant s financial institution i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s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 xml:space="preserve">to put a hold on </w:t>
      </w:r>
      <w:r w:rsidRPr="00DB47C7">
        <w:rPr>
          <w:rFonts w:asciiTheme="minorHAnsi" w:hAnsiTheme="minorHAnsi"/>
          <w:color w:val="100F14"/>
          <w:w w:val="107"/>
          <w:sz w:val="22"/>
          <w:szCs w:val="22"/>
          <w:lang w:val="en-US"/>
        </w:rPr>
        <w:t>C</w:t>
      </w:r>
      <w:r w:rsidRPr="00DB47C7">
        <w:rPr>
          <w:rFonts w:asciiTheme="minorHAnsi" w:hAnsiTheme="minorHAnsi"/>
          <w:color w:val="000005"/>
          <w:w w:val="107"/>
          <w:sz w:val="22"/>
          <w:szCs w:val="22"/>
          <w:lang w:val="en-US"/>
        </w:rPr>
        <w:t xml:space="preserve">laimant 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s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deposi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t</w:t>
      </w:r>
      <w:r w:rsidRPr="00DB47C7">
        <w:rPr>
          <w:rFonts w:asciiTheme="minorHAnsi" w:hAnsiTheme="minorHAnsi"/>
          <w:color w:val="25252A"/>
          <w:sz w:val="22"/>
          <w:szCs w:val="22"/>
          <w:lang w:val="en-US"/>
        </w:rPr>
        <w:t xml:space="preserve">, 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r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e</w:t>
      </w:r>
      <w:r w:rsidRPr="00DB47C7">
        <w:rPr>
          <w:rFonts w:asciiTheme="minorHAnsi" w:hAnsiTheme="minorHAnsi"/>
          <w:color w:val="000005"/>
          <w:sz w:val="22"/>
          <w:szCs w:val="22"/>
          <w:lang w:val="en-US"/>
        </w:rPr>
        <w:t>tain th</w:t>
      </w:r>
      <w:r w:rsidRPr="00DB47C7">
        <w:rPr>
          <w:rFonts w:asciiTheme="minorHAnsi" w:hAnsiTheme="minorHAnsi"/>
          <w:color w:val="100F14"/>
          <w:sz w:val="22"/>
          <w:szCs w:val="22"/>
          <w:lang w:val="en-US"/>
        </w:rPr>
        <w:t>e</w:t>
      </w:r>
      <w:r w:rsidR="00D85801" w:rsidRPr="00DB47C7">
        <w:rPr>
          <w:rFonts w:asciiTheme="minorHAnsi" w:hAnsiTheme="minorHAnsi"/>
          <w:color w:val="100F14"/>
          <w:sz w:val="22"/>
          <w:szCs w:val="22"/>
          <w:lang w:val="en-US"/>
        </w:rPr>
        <w:t xml:space="preserve">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document copies and await the Return Receipt Card from the Federa</w:t>
      </w:r>
      <w:r w:rsidRPr="00DB47C7">
        <w:rPr>
          <w:rFonts w:asciiTheme="minorHAnsi" w:hAnsiTheme="minorHAnsi"/>
          <w:color w:val="000002"/>
          <w:sz w:val="22"/>
          <w:szCs w:val="22"/>
          <w:lang w:val="en-US"/>
        </w:rPr>
        <w:t xml:space="preserve">l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Window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 xml:space="preserve">,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 xml:space="preserve">noting the date the original Negotiable Instrument was received at the Federal Window in accordance with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lastRenderedPageBreak/>
        <w:t>Public and Banking Policy</w:t>
      </w:r>
      <w:r w:rsidRPr="00DB47C7">
        <w:rPr>
          <w:rFonts w:asciiTheme="minorHAnsi" w:hAnsiTheme="minorHAnsi"/>
          <w:color w:val="000002"/>
          <w:sz w:val="22"/>
          <w:szCs w:val="22"/>
          <w:lang w:val="en-US"/>
        </w:rPr>
        <w:t xml:space="preserve">.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For out of state transactions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 xml:space="preserve">,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the UCC and Banking Regulations stipulate fifteen (15) da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>y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s</w:t>
      </w:r>
      <w:r w:rsidRPr="00DB47C7">
        <w:rPr>
          <w:rFonts w:asciiTheme="minorHAnsi" w:hAnsiTheme="minorHAnsi"/>
          <w:color w:val="000002"/>
          <w:sz w:val="22"/>
          <w:szCs w:val="22"/>
          <w:lang w:val="en-US"/>
        </w:rPr>
        <w:t xml:space="preserve">. </w:t>
      </w:r>
    </w:p>
    <w:p w:rsidR="003F3190" w:rsidRPr="00DB47C7" w:rsidRDefault="003F3190" w:rsidP="00DB47C7">
      <w:pPr>
        <w:pStyle w:val="Formatvorlage"/>
        <w:numPr>
          <w:ilvl w:val="0"/>
          <w:numId w:val="7"/>
        </w:numPr>
        <w:shd w:val="clear" w:color="auto" w:fill="FFFFFF"/>
        <w:spacing w:before="537" w:line="273" w:lineRule="exact"/>
        <w:ind w:right="49"/>
        <w:jc w:val="both"/>
        <w:rPr>
          <w:rFonts w:asciiTheme="minorHAnsi" w:hAnsiTheme="minorHAnsi"/>
          <w:color w:val="1D1D22"/>
          <w:sz w:val="22"/>
          <w:szCs w:val="22"/>
          <w:lang w:val="en-US"/>
        </w:rPr>
      </w:pP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The cop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 xml:space="preserve">y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of the Negotiable Instrument is to be held at the financial institution until  the required period for the Federal Window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 xml:space="preserve">,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Regulation J and Federal Reserve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 xml:space="preserve">,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 xml:space="preserve">Reg.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br/>
        <w:t>Z-Truth in Lending</w:t>
      </w:r>
      <w:r w:rsidRPr="00DB47C7">
        <w:rPr>
          <w:rFonts w:asciiTheme="minorHAnsi" w:hAnsiTheme="minorHAnsi"/>
          <w:color w:val="444448"/>
          <w:sz w:val="22"/>
          <w:szCs w:val="22"/>
          <w:lang w:val="en-US"/>
        </w:rPr>
        <w:t xml:space="preserve">,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 xml:space="preserve">12 USC226.1 </w:t>
      </w:r>
      <w:proofErr w:type="spellStart"/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et.Seq</w:t>
      </w:r>
      <w:proofErr w:type="spellEnd"/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.</w:t>
      </w:r>
      <w:r w:rsidRPr="00DB47C7">
        <w:rPr>
          <w:rFonts w:asciiTheme="minorHAnsi" w:hAnsiTheme="minorHAnsi"/>
          <w:color w:val="444448"/>
          <w:sz w:val="22"/>
          <w:szCs w:val="22"/>
          <w:lang w:val="en-US"/>
        </w:rPr>
        <w:t xml:space="preserve">,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the Order</w:t>
      </w:r>
      <w:r w:rsidRPr="00DB47C7">
        <w:rPr>
          <w:rFonts w:asciiTheme="minorHAnsi" w:hAnsiTheme="minorHAnsi"/>
          <w:color w:val="444448"/>
          <w:sz w:val="22"/>
          <w:szCs w:val="22"/>
          <w:lang w:val="en-US"/>
        </w:rPr>
        <w:t>/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Property has passed</w:t>
      </w:r>
      <w:r w:rsidRPr="00DB47C7">
        <w:rPr>
          <w:rFonts w:asciiTheme="minorHAnsi" w:hAnsiTheme="minorHAnsi"/>
          <w:color w:val="000002"/>
          <w:sz w:val="22"/>
          <w:szCs w:val="22"/>
          <w:lang w:val="en-US"/>
        </w:rPr>
        <w:t xml:space="preserve">.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On the 16</w:t>
      </w:r>
      <w:r w:rsidRPr="00DB47C7">
        <w:rPr>
          <w:rFonts w:asciiTheme="minorHAnsi" w:hAnsiTheme="minorHAnsi"/>
          <w:color w:val="1D1D22"/>
          <w:sz w:val="22"/>
          <w:szCs w:val="22"/>
          <w:vertAlign w:val="superscript"/>
          <w:lang w:val="en-US"/>
        </w:rPr>
        <w:t>th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 xml:space="preserve"> 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br/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day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 xml:space="preserve">,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 xml:space="preserve">the full-face amount of the Negotiable Instrument is to be released by the local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br/>
        <w:t xml:space="preserve">financial institution`s TTL Department and credit the Claimant s account for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br/>
        <w:t>discharge of the claim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 xml:space="preserve">. </w:t>
      </w:r>
    </w:p>
    <w:p w:rsidR="003F3190" w:rsidRPr="00DB47C7" w:rsidRDefault="003F3190" w:rsidP="00DB47C7">
      <w:pPr>
        <w:pStyle w:val="Formatvorlage"/>
        <w:numPr>
          <w:ilvl w:val="0"/>
          <w:numId w:val="7"/>
        </w:numPr>
        <w:shd w:val="clear" w:color="auto" w:fill="FFFFFF"/>
        <w:spacing w:before="254" w:line="273" w:lineRule="exact"/>
        <w:ind w:right="5"/>
        <w:jc w:val="both"/>
        <w:rPr>
          <w:rFonts w:asciiTheme="minorHAnsi" w:hAnsiTheme="minorHAnsi"/>
          <w:color w:val="000004"/>
          <w:sz w:val="22"/>
          <w:szCs w:val="22"/>
          <w:lang w:val="en-US"/>
        </w:rPr>
      </w:pP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 xml:space="preserve">To ensure that claimants financial institution receives full credit to their TTL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br/>
        <w:t>account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 xml:space="preserve">,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Claimant s financial institution is to take the retained copies of this Letter of Advic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 xml:space="preserve">e,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the copy of the original “</w:t>
      </w:r>
      <w:r w:rsidRPr="00DB47C7">
        <w:rPr>
          <w:rFonts w:asciiTheme="minorHAnsi" w:hAnsiTheme="minorHAnsi"/>
          <w:color w:val="000004"/>
          <w:sz w:val="23"/>
          <w:szCs w:val="23"/>
          <w:lang w:val="en-US"/>
        </w:rPr>
        <w:t xml:space="preserve">Bonded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Promissory Note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 xml:space="preserve">"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and enc</w:t>
      </w:r>
      <w:r w:rsidRPr="00DB47C7">
        <w:rPr>
          <w:rFonts w:asciiTheme="minorHAnsi" w:hAnsiTheme="minorHAnsi"/>
          <w:color w:val="000002"/>
          <w:sz w:val="22"/>
          <w:szCs w:val="22"/>
          <w:lang w:val="en-US"/>
        </w:rPr>
        <w:t>l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 xml:space="preserve">ose these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br/>
        <w:t xml:space="preserve">documents with the institution' s Bailee (Authorized TTL Agent) must endorse the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br/>
        <w:t xml:space="preserve">copy of the original </w:t>
      </w:r>
      <w:r w:rsidRPr="00DB47C7">
        <w:rPr>
          <w:rFonts w:asciiTheme="minorHAnsi" w:hAnsiTheme="minorHAnsi"/>
          <w:color w:val="000004"/>
          <w:sz w:val="23"/>
          <w:szCs w:val="23"/>
          <w:lang w:val="en-US"/>
        </w:rPr>
        <w:t xml:space="preserve">“Ponded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Promissor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 xml:space="preserve">y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Note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 xml:space="preserve">"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 xml:space="preserve">on the lower front side of the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br/>
        <w:t xml:space="preserve">instrument. </w:t>
      </w:r>
    </w:p>
    <w:p w:rsidR="003F3190" w:rsidRPr="00DB47C7" w:rsidRDefault="003F3190" w:rsidP="00DB47C7">
      <w:pPr>
        <w:pStyle w:val="Formatvorlage"/>
        <w:numPr>
          <w:ilvl w:val="0"/>
          <w:numId w:val="7"/>
        </w:numPr>
        <w:shd w:val="clear" w:color="auto" w:fill="FFFFFF"/>
        <w:spacing w:before="302" w:line="273" w:lineRule="exact"/>
        <w:ind w:right="49"/>
        <w:jc w:val="both"/>
        <w:rPr>
          <w:rFonts w:asciiTheme="minorHAnsi" w:hAnsiTheme="minorHAnsi"/>
          <w:color w:val="000004"/>
          <w:sz w:val="22"/>
          <w:szCs w:val="22"/>
          <w:lang w:val="en-US"/>
        </w:rPr>
      </w:pP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 xml:space="preserve">If the Secretary of the Treasury sends notice in writing of some error or problem,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br/>
        <w:t>please notif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 xml:space="preserve">y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 xml:space="preserve">the undersigned immediately upon receipt of such Notice and the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br/>
        <w:t>matter will be addressed. You will be n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>o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tified of the corrective action taken</w:t>
      </w:r>
      <w:r w:rsidRPr="00DB47C7">
        <w:rPr>
          <w:rFonts w:asciiTheme="minorHAnsi" w:hAnsiTheme="minorHAnsi"/>
          <w:color w:val="000002"/>
          <w:sz w:val="22"/>
          <w:szCs w:val="22"/>
          <w:lang w:val="en-US"/>
        </w:rPr>
        <w:t xml:space="preserve">.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 xml:space="preserve">I hereby request that 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>y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ou notify the undersigned when the required time period for the Federal Window and the Federal Reserve under Regulation J and Z HAVE transpired, the ledgering completed an the account adjusted b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 xml:space="preserve">y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 xml:space="preserve">claimant s bank. </w:t>
      </w:r>
    </w:p>
    <w:p w:rsidR="003F3190" w:rsidRPr="00DB47C7" w:rsidRDefault="003F3190" w:rsidP="00DB47C7">
      <w:pPr>
        <w:pStyle w:val="Formatvorlage"/>
        <w:numPr>
          <w:ilvl w:val="0"/>
          <w:numId w:val="7"/>
        </w:numPr>
        <w:shd w:val="clear" w:color="auto" w:fill="FFFFFF"/>
        <w:spacing w:before="244" w:line="278" w:lineRule="exact"/>
        <w:ind w:right="212"/>
        <w:jc w:val="both"/>
        <w:rPr>
          <w:rFonts w:asciiTheme="minorHAnsi" w:hAnsiTheme="minorHAnsi"/>
          <w:color w:val="000004"/>
          <w:sz w:val="22"/>
          <w:szCs w:val="22"/>
          <w:lang w:val="en-US"/>
        </w:rPr>
      </w:pP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 xml:space="preserve">As an alternative, you may forward an adjusted Statement of Account reflecting the credit </w:t>
      </w:r>
      <w:r w:rsidR="00DB47C7">
        <w:rPr>
          <w:rFonts w:asciiTheme="minorHAnsi" w:hAnsiTheme="minorHAnsi"/>
          <w:color w:val="000004"/>
          <w:sz w:val="22"/>
          <w:szCs w:val="22"/>
          <w:lang w:val="en-US"/>
        </w:rPr>
        <w:t>s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o it is recei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>ve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 xml:space="preserve">d no later than ten </w:t>
      </w:r>
      <w:r w:rsidRPr="00DB47C7">
        <w:rPr>
          <w:rFonts w:asciiTheme="minorHAnsi" w:hAnsiTheme="minorHAnsi" w:cs="Arial"/>
          <w:color w:val="000004"/>
          <w:sz w:val="21"/>
          <w:szCs w:val="21"/>
          <w:lang w:val="en-US"/>
        </w:rPr>
        <w:t xml:space="preserve">(10)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 xml:space="preserve">days from this postmark to: </w:t>
      </w:r>
    </w:p>
    <w:p w:rsidR="003F3190" w:rsidRPr="00C8771B" w:rsidRDefault="00C8771B" w:rsidP="003F3190">
      <w:pPr>
        <w:pStyle w:val="Formatvorlage"/>
        <w:shd w:val="clear" w:color="auto" w:fill="FFFFFF"/>
        <w:spacing w:before="532" w:line="273" w:lineRule="exact"/>
        <w:ind w:left="1416" w:right="5132"/>
        <w:rPr>
          <w:rFonts w:asciiTheme="minorHAnsi" w:hAnsiTheme="minorHAnsi"/>
          <w:color w:val="000004"/>
          <w:sz w:val="22"/>
          <w:szCs w:val="22"/>
        </w:rPr>
      </w:pPr>
      <w:r w:rsidRPr="00C8771B">
        <w:rPr>
          <w:rFonts w:asciiTheme="minorHAnsi" w:hAnsiTheme="minorHAnsi"/>
          <w:b/>
          <w:bCs/>
          <w:color w:val="000004"/>
          <w:sz w:val="23"/>
          <w:szCs w:val="23"/>
        </w:rPr>
        <w:t>Max Muster</w:t>
      </w:r>
      <w:r w:rsidR="003F3190" w:rsidRPr="00C8771B">
        <w:rPr>
          <w:rFonts w:asciiTheme="minorHAnsi" w:hAnsiTheme="minorHAnsi"/>
          <w:b/>
          <w:bCs/>
          <w:color w:val="000004"/>
          <w:sz w:val="23"/>
          <w:szCs w:val="23"/>
        </w:rPr>
        <w:t xml:space="preserve"> </w:t>
      </w:r>
      <w:r w:rsidR="003F3190" w:rsidRPr="00C8771B">
        <w:rPr>
          <w:rFonts w:asciiTheme="minorHAnsi" w:hAnsiTheme="minorHAnsi"/>
          <w:b/>
          <w:bCs/>
          <w:color w:val="000004"/>
          <w:sz w:val="23"/>
          <w:szCs w:val="23"/>
        </w:rPr>
        <w:br/>
      </w:r>
      <w:r w:rsidR="003F3190" w:rsidRPr="00C8771B">
        <w:rPr>
          <w:rFonts w:asciiTheme="minorHAnsi" w:hAnsiTheme="minorHAnsi"/>
          <w:color w:val="000004"/>
          <w:sz w:val="22"/>
          <w:szCs w:val="22"/>
        </w:rPr>
        <w:t>c</w:t>
      </w:r>
      <w:r w:rsidR="003F3190" w:rsidRPr="00C8771B">
        <w:rPr>
          <w:rFonts w:asciiTheme="minorHAnsi" w:hAnsiTheme="minorHAnsi"/>
          <w:color w:val="444448"/>
          <w:sz w:val="22"/>
          <w:szCs w:val="22"/>
        </w:rPr>
        <w:t>/</w:t>
      </w:r>
      <w:r w:rsidR="003F3190" w:rsidRPr="00C8771B">
        <w:rPr>
          <w:rFonts w:asciiTheme="minorHAnsi" w:hAnsiTheme="minorHAnsi"/>
          <w:color w:val="000004"/>
          <w:sz w:val="22"/>
          <w:szCs w:val="22"/>
        </w:rPr>
        <w:t xml:space="preserve">o </w:t>
      </w:r>
      <w:proofErr w:type="spellStart"/>
      <w:r w:rsidRPr="00C8771B">
        <w:rPr>
          <w:rFonts w:asciiTheme="minorHAnsi" w:hAnsiTheme="minorHAnsi"/>
          <w:color w:val="000004"/>
          <w:sz w:val="22"/>
          <w:szCs w:val="22"/>
        </w:rPr>
        <w:t>straße</w:t>
      </w:r>
      <w:proofErr w:type="spellEnd"/>
      <w:r w:rsidR="003F3190" w:rsidRPr="00C8771B">
        <w:rPr>
          <w:rFonts w:asciiTheme="minorHAnsi" w:hAnsiTheme="minorHAnsi"/>
          <w:color w:val="000004"/>
          <w:sz w:val="22"/>
          <w:szCs w:val="22"/>
        </w:rPr>
        <w:t xml:space="preserve"> [</w:t>
      </w:r>
      <w:r w:rsidRPr="00C8771B">
        <w:rPr>
          <w:rFonts w:asciiTheme="minorHAnsi" w:hAnsiTheme="minorHAnsi"/>
          <w:color w:val="000004"/>
          <w:sz w:val="22"/>
          <w:szCs w:val="22"/>
        </w:rPr>
        <w:t>1</w:t>
      </w:r>
      <w:r w:rsidR="003F3190" w:rsidRPr="00C8771B">
        <w:rPr>
          <w:rFonts w:asciiTheme="minorHAnsi" w:hAnsiTheme="minorHAnsi"/>
          <w:color w:val="000004"/>
          <w:sz w:val="22"/>
          <w:szCs w:val="22"/>
        </w:rPr>
        <w:t xml:space="preserve">] </w:t>
      </w:r>
      <w:r w:rsidR="003F3190" w:rsidRPr="00C8771B">
        <w:rPr>
          <w:rFonts w:asciiTheme="minorHAnsi" w:hAnsiTheme="minorHAnsi"/>
          <w:color w:val="000004"/>
          <w:sz w:val="22"/>
          <w:szCs w:val="22"/>
        </w:rPr>
        <w:br/>
      </w:r>
      <w:proofErr w:type="spellStart"/>
      <w:r>
        <w:rPr>
          <w:rFonts w:asciiTheme="minorHAnsi" w:hAnsiTheme="minorHAnsi"/>
          <w:color w:val="000004"/>
          <w:sz w:val="22"/>
          <w:szCs w:val="22"/>
        </w:rPr>
        <w:t>ort</w:t>
      </w:r>
      <w:proofErr w:type="spellEnd"/>
      <w:r w:rsidR="003F3190" w:rsidRPr="00C8771B">
        <w:rPr>
          <w:rFonts w:asciiTheme="minorHAnsi" w:hAnsiTheme="minorHAnsi"/>
          <w:color w:val="000004"/>
          <w:sz w:val="22"/>
          <w:szCs w:val="22"/>
        </w:rPr>
        <w:t xml:space="preserve"> [</w:t>
      </w:r>
      <w:r>
        <w:rPr>
          <w:rFonts w:asciiTheme="minorHAnsi" w:hAnsiTheme="minorHAnsi"/>
          <w:color w:val="000004"/>
          <w:sz w:val="22"/>
          <w:szCs w:val="22"/>
        </w:rPr>
        <w:t>12345</w:t>
      </w:r>
      <w:r w:rsidR="003F3190" w:rsidRPr="00C8771B">
        <w:rPr>
          <w:rFonts w:asciiTheme="minorHAnsi" w:hAnsiTheme="minorHAnsi"/>
          <w:color w:val="000004"/>
          <w:sz w:val="22"/>
          <w:szCs w:val="22"/>
        </w:rPr>
        <w:t xml:space="preserve">] </w:t>
      </w:r>
    </w:p>
    <w:p w:rsidR="003F3190" w:rsidRPr="00DB47C7" w:rsidRDefault="003F3190" w:rsidP="003F3190">
      <w:pPr>
        <w:pStyle w:val="Formatvorlage"/>
        <w:shd w:val="clear" w:color="auto" w:fill="FFFFFF"/>
        <w:spacing w:before="513" w:line="283" w:lineRule="exact"/>
        <w:ind w:left="695" w:right="294"/>
        <w:rPr>
          <w:rFonts w:asciiTheme="minorHAnsi" w:hAnsiTheme="minorHAnsi"/>
          <w:color w:val="000002"/>
          <w:sz w:val="22"/>
          <w:szCs w:val="22"/>
          <w:lang w:val="en-US"/>
        </w:rPr>
      </w:pP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Communication sent in an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 xml:space="preserve">y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other manner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 xml:space="preserve">,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shall be considered defective on its face</w:t>
      </w:r>
      <w:r w:rsidRPr="00DB47C7">
        <w:rPr>
          <w:rFonts w:asciiTheme="minorHAnsi" w:hAnsiTheme="minorHAnsi"/>
          <w:color w:val="000002"/>
          <w:sz w:val="22"/>
          <w:szCs w:val="22"/>
          <w:lang w:val="en-US"/>
        </w:rPr>
        <w:t xml:space="preserve">. </w:t>
      </w:r>
      <w:r w:rsidRPr="00DB47C7">
        <w:rPr>
          <w:rFonts w:asciiTheme="minorHAnsi" w:hAnsiTheme="minorHAnsi"/>
          <w:color w:val="000002"/>
          <w:sz w:val="22"/>
          <w:szCs w:val="22"/>
          <w:lang w:val="en-US"/>
        </w:rPr>
        <w:br/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A notary must certif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 xml:space="preserve">y 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the conver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>s</w:t>
      </w: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ion</w:t>
      </w:r>
      <w:r w:rsidRPr="00DB47C7">
        <w:rPr>
          <w:rFonts w:asciiTheme="minorHAnsi" w:hAnsiTheme="minorHAnsi"/>
          <w:color w:val="000002"/>
          <w:sz w:val="22"/>
          <w:szCs w:val="22"/>
          <w:lang w:val="en-US"/>
        </w:rPr>
        <w:t xml:space="preserve">. </w:t>
      </w:r>
    </w:p>
    <w:p w:rsidR="003F3190" w:rsidRPr="00DB47C7" w:rsidRDefault="003F3190" w:rsidP="003F3190">
      <w:pPr>
        <w:pStyle w:val="Formatvorlage"/>
        <w:shd w:val="clear" w:color="auto" w:fill="FFFFFF"/>
        <w:spacing w:before="537" w:line="278" w:lineRule="exact"/>
        <w:ind w:left="709" w:right="64"/>
        <w:rPr>
          <w:rFonts w:asciiTheme="minorHAnsi" w:hAnsiTheme="minorHAnsi"/>
          <w:color w:val="1D1D22"/>
          <w:sz w:val="22"/>
          <w:szCs w:val="22"/>
          <w:lang w:val="en-US"/>
        </w:rPr>
      </w:pPr>
      <w:r w:rsidRPr="00DB47C7">
        <w:rPr>
          <w:rFonts w:asciiTheme="minorHAnsi" w:hAnsiTheme="minorHAnsi"/>
          <w:color w:val="000004"/>
          <w:sz w:val="22"/>
          <w:szCs w:val="22"/>
          <w:lang w:val="en-US"/>
        </w:rPr>
        <w:t>Thank you for your cooperation</w:t>
      </w:r>
      <w:r w:rsidRPr="00DB47C7">
        <w:rPr>
          <w:rFonts w:asciiTheme="minorHAnsi" w:hAnsiTheme="minorHAnsi"/>
          <w:color w:val="1D1D22"/>
          <w:sz w:val="22"/>
          <w:szCs w:val="22"/>
          <w:lang w:val="en-US"/>
        </w:rPr>
        <w:t xml:space="preserve">, </w:t>
      </w:r>
    </w:p>
    <w:p w:rsidR="00D85801" w:rsidRDefault="00D85801" w:rsidP="00D85801">
      <w:pPr>
        <w:pStyle w:val="Formatvorlage"/>
        <w:shd w:val="clear" w:color="auto" w:fill="FFFFFF"/>
        <w:spacing w:before="537" w:line="278" w:lineRule="exact"/>
        <w:ind w:left="709" w:right="64"/>
        <w:jc w:val="right"/>
        <w:rPr>
          <w:color w:val="000004"/>
          <w:sz w:val="22"/>
          <w:szCs w:val="22"/>
          <w:lang w:val="en-US"/>
        </w:rPr>
      </w:pPr>
      <w:r>
        <w:rPr>
          <w:color w:val="000004"/>
          <w:sz w:val="22"/>
          <w:szCs w:val="22"/>
          <w:lang w:val="en-US"/>
        </w:rPr>
        <w:t>By_________________________________</w:t>
      </w:r>
      <w:proofErr w:type="spellStart"/>
      <w:r>
        <w:rPr>
          <w:color w:val="000004"/>
          <w:sz w:val="22"/>
          <w:szCs w:val="22"/>
          <w:lang w:val="en-US"/>
        </w:rPr>
        <w:t>a.r</w:t>
      </w:r>
      <w:proofErr w:type="spellEnd"/>
      <w:r>
        <w:rPr>
          <w:color w:val="000004"/>
          <w:sz w:val="22"/>
          <w:szCs w:val="22"/>
          <w:lang w:val="en-US"/>
        </w:rPr>
        <w:t>.</w:t>
      </w:r>
    </w:p>
    <w:p w:rsidR="00D85801" w:rsidRPr="00C8771B" w:rsidRDefault="00C8771B" w:rsidP="00D85801">
      <w:pPr>
        <w:pStyle w:val="KeinLeerraum"/>
        <w:ind w:left="4956" w:firstLine="708"/>
        <w:jc w:val="center"/>
        <w:rPr>
          <w:b/>
        </w:rPr>
      </w:pPr>
      <w:r w:rsidRPr="00C8771B">
        <w:rPr>
          <w:b/>
        </w:rPr>
        <w:t>M u s t e r</w:t>
      </w:r>
      <w:r w:rsidR="00D85801" w:rsidRPr="00C8771B">
        <w:rPr>
          <w:b/>
        </w:rPr>
        <w:t xml:space="preserve">, </w:t>
      </w:r>
      <w:r>
        <w:rPr>
          <w:b/>
        </w:rPr>
        <w:t>Max</w:t>
      </w:r>
      <w:bookmarkStart w:id="0" w:name="_GoBack"/>
      <w:bookmarkEnd w:id="0"/>
    </w:p>
    <w:p w:rsidR="00D85801" w:rsidRDefault="00D85801" w:rsidP="00D85801">
      <w:pPr>
        <w:pStyle w:val="KeinLeerraum"/>
        <w:ind w:left="4956" w:firstLine="708"/>
        <w:jc w:val="center"/>
        <w:rPr>
          <w:lang w:val="en-US"/>
        </w:rPr>
      </w:pPr>
      <w:r>
        <w:rPr>
          <w:lang w:val="en-US"/>
        </w:rPr>
        <w:t>Principal</w:t>
      </w:r>
    </w:p>
    <w:p w:rsidR="00D85801" w:rsidRDefault="00D85801" w:rsidP="00D85801">
      <w:pPr>
        <w:pStyle w:val="KeinLeerraum"/>
        <w:ind w:left="4956" w:firstLine="708"/>
        <w:jc w:val="center"/>
        <w:rPr>
          <w:color w:val="1D1D22"/>
          <w:lang w:val="en-US"/>
        </w:rPr>
      </w:pPr>
      <w:r>
        <w:rPr>
          <w:lang w:val="en-US"/>
        </w:rPr>
        <w:t>In honorary acceptance</w:t>
      </w:r>
    </w:p>
    <w:sectPr w:rsidR="00D8580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E2" w:rsidRDefault="008E34E2" w:rsidP="003F3190">
      <w:pPr>
        <w:spacing w:after="0" w:line="240" w:lineRule="auto"/>
      </w:pPr>
      <w:r>
        <w:separator/>
      </w:r>
    </w:p>
  </w:endnote>
  <w:endnote w:type="continuationSeparator" w:id="0">
    <w:p w:rsidR="008E34E2" w:rsidRDefault="008E34E2" w:rsidP="003F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927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F3190" w:rsidRDefault="003F3190">
            <w:pPr>
              <w:pStyle w:val="Fuzeile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7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7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3190" w:rsidRDefault="003F31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E2" w:rsidRDefault="008E34E2" w:rsidP="003F3190">
      <w:pPr>
        <w:spacing w:after="0" w:line="240" w:lineRule="auto"/>
      </w:pPr>
      <w:r>
        <w:separator/>
      </w:r>
    </w:p>
  </w:footnote>
  <w:footnote w:type="continuationSeparator" w:id="0">
    <w:p w:rsidR="008E34E2" w:rsidRDefault="008E34E2" w:rsidP="003F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32AA"/>
    <w:multiLevelType w:val="hybridMultilevel"/>
    <w:tmpl w:val="9CC83E66"/>
    <w:lvl w:ilvl="0" w:tplc="76EA7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8E8"/>
    <w:multiLevelType w:val="singleLevel"/>
    <w:tmpl w:val="1FD6D59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5"/>
      </w:rPr>
    </w:lvl>
  </w:abstractNum>
  <w:abstractNum w:abstractNumId="2">
    <w:nsid w:val="55473F23"/>
    <w:multiLevelType w:val="singleLevel"/>
    <w:tmpl w:val="D2080D08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4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5"/>
        </w:rPr>
      </w:lvl>
    </w:lvlOverride>
  </w:num>
  <w:num w:numId="3">
    <w:abstractNumId w:val="2"/>
    <w:lvlOverride w:ilvl="0">
      <w:startOverride w:val="4"/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4"/>
        </w:rPr>
      </w:lvl>
    </w:lvlOverride>
  </w:num>
  <w:num w:numId="5">
    <w:abstractNumId w:val="2"/>
    <w:lvlOverride w:ilvl="0">
      <w:lvl w:ilvl="0">
        <w:start w:val="4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4"/>
        </w:rPr>
      </w:lvl>
    </w:lvlOverride>
  </w:num>
  <w:num w:numId="6">
    <w:abstractNumId w:val="2"/>
    <w:lvlOverride w:ilvl="0">
      <w:lvl w:ilvl="0">
        <w:start w:val="4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4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90"/>
    <w:rsid w:val="000013C7"/>
    <w:rsid w:val="00003E41"/>
    <w:rsid w:val="0001045E"/>
    <w:rsid w:val="000249FD"/>
    <w:rsid w:val="0004077E"/>
    <w:rsid w:val="000615A2"/>
    <w:rsid w:val="0006439F"/>
    <w:rsid w:val="00071558"/>
    <w:rsid w:val="000F5611"/>
    <w:rsid w:val="00103FB7"/>
    <w:rsid w:val="00123431"/>
    <w:rsid w:val="00167F41"/>
    <w:rsid w:val="00177E29"/>
    <w:rsid w:val="00193B05"/>
    <w:rsid w:val="001C28F0"/>
    <w:rsid w:val="001D0438"/>
    <w:rsid w:val="001D4CA7"/>
    <w:rsid w:val="001E35BE"/>
    <w:rsid w:val="001F103D"/>
    <w:rsid w:val="002053A2"/>
    <w:rsid w:val="00247023"/>
    <w:rsid w:val="00254E68"/>
    <w:rsid w:val="00282068"/>
    <w:rsid w:val="00285B7F"/>
    <w:rsid w:val="002B609A"/>
    <w:rsid w:val="002D59F2"/>
    <w:rsid w:val="002E7C1E"/>
    <w:rsid w:val="002F5094"/>
    <w:rsid w:val="00300235"/>
    <w:rsid w:val="0034150A"/>
    <w:rsid w:val="003452B3"/>
    <w:rsid w:val="00352A81"/>
    <w:rsid w:val="00375EFD"/>
    <w:rsid w:val="003841C5"/>
    <w:rsid w:val="0038673C"/>
    <w:rsid w:val="003945F2"/>
    <w:rsid w:val="00395D4D"/>
    <w:rsid w:val="003A70DE"/>
    <w:rsid w:val="003B6B0F"/>
    <w:rsid w:val="003C51C2"/>
    <w:rsid w:val="003D2B5B"/>
    <w:rsid w:val="003F3190"/>
    <w:rsid w:val="004029F5"/>
    <w:rsid w:val="004158F1"/>
    <w:rsid w:val="00424E49"/>
    <w:rsid w:val="00424F5A"/>
    <w:rsid w:val="0043137C"/>
    <w:rsid w:val="00496890"/>
    <w:rsid w:val="004A16D6"/>
    <w:rsid w:val="004C275C"/>
    <w:rsid w:val="004D0CE0"/>
    <w:rsid w:val="004D4278"/>
    <w:rsid w:val="004E03B6"/>
    <w:rsid w:val="004F04C9"/>
    <w:rsid w:val="004F301A"/>
    <w:rsid w:val="00507C21"/>
    <w:rsid w:val="00520999"/>
    <w:rsid w:val="00523933"/>
    <w:rsid w:val="0054495A"/>
    <w:rsid w:val="00561152"/>
    <w:rsid w:val="00565F88"/>
    <w:rsid w:val="00566758"/>
    <w:rsid w:val="00594374"/>
    <w:rsid w:val="00596C75"/>
    <w:rsid w:val="005B4F91"/>
    <w:rsid w:val="005E7970"/>
    <w:rsid w:val="005F1FA8"/>
    <w:rsid w:val="005F53B8"/>
    <w:rsid w:val="005F5F4F"/>
    <w:rsid w:val="00610DCC"/>
    <w:rsid w:val="00615ED8"/>
    <w:rsid w:val="006272AB"/>
    <w:rsid w:val="0063546C"/>
    <w:rsid w:val="006401DD"/>
    <w:rsid w:val="006409CB"/>
    <w:rsid w:val="00650CD1"/>
    <w:rsid w:val="00652B47"/>
    <w:rsid w:val="00656971"/>
    <w:rsid w:val="006643B5"/>
    <w:rsid w:val="00665E1D"/>
    <w:rsid w:val="00675FF6"/>
    <w:rsid w:val="0068420E"/>
    <w:rsid w:val="006860D9"/>
    <w:rsid w:val="00692FB4"/>
    <w:rsid w:val="006C122B"/>
    <w:rsid w:val="006C1597"/>
    <w:rsid w:val="006D1B77"/>
    <w:rsid w:val="006F293C"/>
    <w:rsid w:val="006F4077"/>
    <w:rsid w:val="006F767F"/>
    <w:rsid w:val="0071212D"/>
    <w:rsid w:val="007248F8"/>
    <w:rsid w:val="0073409F"/>
    <w:rsid w:val="00745D36"/>
    <w:rsid w:val="00754520"/>
    <w:rsid w:val="00761DCE"/>
    <w:rsid w:val="0077152B"/>
    <w:rsid w:val="007724FE"/>
    <w:rsid w:val="0079680F"/>
    <w:rsid w:val="007A05C6"/>
    <w:rsid w:val="007B07F4"/>
    <w:rsid w:val="007B3239"/>
    <w:rsid w:val="007B43F5"/>
    <w:rsid w:val="007D54AF"/>
    <w:rsid w:val="007D6444"/>
    <w:rsid w:val="007F211F"/>
    <w:rsid w:val="007F4D47"/>
    <w:rsid w:val="008157D0"/>
    <w:rsid w:val="00852B9F"/>
    <w:rsid w:val="00866EC6"/>
    <w:rsid w:val="00867FDE"/>
    <w:rsid w:val="00871853"/>
    <w:rsid w:val="008862AE"/>
    <w:rsid w:val="00893DE0"/>
    <w:rsid w:val="008A6BBF"/>
    <w:rsid w:val="008B7CFE"/>
    <w:rsid w:val="008D207D"/>
    <w:rsid w:val="008E34E2"/>
    <w:rsid w:val="008E3A5A"/>
    <w:rsid w:val="008F5542"/>
    <w:rsid w:val="00910CC6"/>
    <w:rsid w:val="00930DC0"/>
    <w:rsid w:val="0095229D"/>
    <w:rsid w:val="009565B4"/>
    <w:rsid w:val="009629DF"/>
    <w:rsid w:val="0097082A"/>
    <w:rsid w:val="009806FA"/>
    <w:rsid w:val="00995ABC"/>
    <w:rsid w:val="00A04681"/>
    <w:rsid w:val="00A24D42"/>
    <w:rsid w:val="00A45E0C"/>
    <w:rsid w:val="00A51E96"/>
    <w:rsid w:val="00A5299C"/>
    <w:rsid w:val="00A65761"/>
    <w:rsid w:val="00AA2095"/>
    <w:rsid w:val="00AA60C2"/>
    <w:rsid w:val="00AB4C0E"/>
    <w:rsid w:val="00AE4E9A"/>
    <w:rsid w:val="00AE5ED7"/>
    <w:rsid w:val="00B03249"/>
    <w:rsid w:val="00B05165"/>
    <w:rsid w:val="00B37B6E"/>
    <w:rsid w:val="00B42562"/>
    <w:rsid w:val="00B4272F"/>
    <w:rsid w:val="00B57B25"/>
    <w:rsid w:val="00B955D8"/>
    <w:rsid w:val="00BB0BBD"/>
    <w:rsid w:val="00BB74B7"/>
    <w:rsid w:val="00BC2ACC"/>
    <w:rsid w:val="00BD5C19"/>
    <w:rsid w:val="00BD7764"/>
    <w:rsid w:val="00BD7D8A"/>
    <w:rsid w:val="00C14AF1"/>
    <w:rsid w:val="00C20B06"/>
    <w:rsid w:val="00C25825"/>
    <w:rsid w:val="00C51ED2"/>
    <w:rsid w:val="00C62EBA"/>
    <w:rsid w:val="00C8755C"/>
    <w:rsid w:val="00C8771B"/>
    <w:rsid w:val="00C9028F"/>
    <w:rsid w:val="00C95A77"/>
    <w:rsid w:val="00CA2188"/>
    <w:rsid w:val="00CA2504"/>
    <w:rsid w:val="00CA52B3"/>
    <w:rsid w:val="00CF588D"/>
    <w:rsid w:val="00D0482F"/>
    <w:rsid w:val="00D20AA5"/>
    <w:rsid w:val="00D34C8A"/>
    <w:rsid w:val="00D602BF"/>
    <w:rsid w:val="00D65DE3"/>
    <w:rsid w:val="00D73D4A"/>
    <w:rsid w:val="00D808F1"/>
    <w:rsid w:val="00D85801"/>
    <w:rsid w:val="00D91177"/>
    <w:rsid w:val="00D943CE"/>
    <w:rsid w:val="00DB47C7"/>
    <w:rsid w:val="00DB6400"/>
    <w:rsid w:val="00DB797B"/>
    <w:rsid w:val="00DE42B5"/>
    <w:rsid w:val="00DE7A9B"/>
    <w:rsid w:val="00DF57E0"/>
    <w:rsid w:val="00E118B7"/>
    <w:rsid w:val="00E242F4"/>
    <w:rsid w:val="00E51796"/>
    <w:rsid w:val="00E721B7"/>
    <w:rsid w:val="00E73623"/>
    <w:rsid w:val="00E76C58"/>
    <w:rsid w:val="00E91FDA"/>
    <w:rsid w:val="00E94D65"/>
    <w:rsid w:val="00EC2AC3"/>
    <w:rsid w:val="00ED1367"/>
    <w:rsid w:val="00ED7216"/>
    <w:rsid w:val="00EE469F"/>
    <w:rsid w:val="00F053FF"/>
    <w:rsid w:val="00F134F4"/>
    <w:rsid w:val="00F27267"/>
    <w:rsid w:val="00F36784"/>
    <w:rsid w:val="00F52D00"/>
    <w:rsid w:val="00F8386A"/>
    <w:rsid w:val="00F879E0"/>
    <w:rsid w:val="00FA63B6"/>
    <w:rsid w:val="00FB40FF"/>
    <w:rsid w:val="00FC578D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3F3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F3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190"/>
  </w:style>
  <w:style w:type="paragraph" w:styleId="Fuzeile">
    <w:name w:val="footer"/>
    <w:basedOn w:val="Standard"/>
    <w:link w:val="FuzeileZchn"/>
    <w:uiPriority w:val="99"/>
    <w:unhideWhenUsed/>
    <w:rsid w:val="003F3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190"/>
  </w:style>
  <w:style w:type="paragraph" w:styleId="KeinLeerraum">
    <w:name w:val="No Spacing"/>
    <w:uiPriority w:val="1"/>
    <w:qFormat/>
    <w:rsid w:val="00D85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3F3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F3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190"/>
  </w:style>
  <w:style w:type="paragraph" w:styleId="Fuzeile">
    <w:name w:val="footer"/>
    <w:basedOn w:val="Standard"/>
    <w:link w:val="FuzeileZchn"/>
    <w:uiPriority w:val="99"/>
    <w:unhideWhenUsed/>
    <w:rsid w:val="003F3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190"/>
  </w:style>
  <w:style w:type="paragraph" w:styleId="KeinLeerraum">
    <w:name w:val="No Spacing"/>
    <w:uiPriority w:val="1"/>
    <w:qFormat/>
    <w:rsid w:val="00D85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Kleines Reich</dc:creator>
  <cp:lastModifiedBy>Kleines Reich</cp:lastModifiedBy>
  <cp:revision>3</cp:revision>
  <dcterms:created xsi:type="dcterms:W3CDTF">2021-01-20T10:58:00Z</dcterms:created>
  <dcterms:modified xsi:type="dcterms:W3CDTF">2021-01-20T11:00:00Z</dcterms:modified>
</cp:coreProperties>
</file>